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F6B2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附件一</w:t>
      </w:r>
    </w:p>
    <w:p w14:paraId="56105F75">
      <w:pPr>
        <w:spacing w:line="360" w:lineRule="auto"/>
        <w:jc w:val="center"/>
        <w:rPr>
          <w:rFonts w:hint="eastAsia" w:ascii="仿宋" w:hAnsi="仿宋" w:eastAsia="仿宋" w:cs="仿宋"/>
          <w:b/>
          <w:bCs/>
          <w:sz w:val="32"/>
          <w:szCs w:val="32"/>
        </w:rPr>
      </w:pPr>
      <w:r>
        <w:rPr>
          <w:rFonts w:hint="eastAsia" w:ascii="仿宋" w:hAnsi="仿宋" w:eastAsia="仿宋" w:cs="仿宋"/>
          <w:b/>
          <w:bCs/>
          <w:sz w:val="32"/>
          <w:szCs w:val="32"/>
        </w:rPr>
        <w:t>采购需求</w:t>
      </w:r>
    </w:p>
    <w:p w14:paraId="1811C01E">
      <w:pPr>
        <w:pStyle w:val="4"/>
        <w:keepNext w:val="0"/>
        <w:keepLines w:val="0"/>
        <w:pageBreakBefore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sz w:val="24"/>
          <w:szCs w:val="24"/>
        </w:rPr>
      </w:pPr>
      <w:r>
        <w:rPr>
          <w:rFonts w:hint="eastAsia" w:ascii="仿宋" w:hAnsi="仿宋" w:eastAsia="仿宋" w:cs="仿宋"/>
          <w:b/>
          <w:sz w:val="24"/>
          <w:szCs w:val="24"/>
        </w:rPr>
        <w:t>一、项目概况</w:t>
      </w:r>
    </w:p>
    <w:p w14:paraId="2EF9783D">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项目名称：植入类医用耗材配送定点供应服务采购</w:t>
      </w:r>
    </w:p>
    <w:p w14:paraId="1A5CDA52">
      <w:pPr>
        <w:pStyle w:val="4"/>
        <w:keepNext w:val="0"/>
        <w:keepLines w:val="0"/>
        <w:pageBreakBefore w:val="0"/>
        <w:numPr>
          <w:ilvl w:val="0"/>
          <w:numId w:val="0"/>
        </w:numPr>
        <w:kinsoku/>
        <w:wordWrap/>
        <w:overflowPunct/>
        <w:topLinePunct w:val="0"/>
        <w:autoSpaceDE/>
        <w:autoSpaceDN/>
        <w:bidi w:val="0"/>
        <w:adjustRightInd/>
        <w:snapToGrid/>
        <w:spacing w:line="460" w:lineRule="exact"/>
        <w:ind w:left="-182" w:leftChars="0" w:firstLine="602" w:firstLineChars="0"/>
        <w:textAlignment w:val="auto"/>
        <w:rPr>
          <w:rFonts w:hint="eastAsia" w:ascii="仿宋" w:hAnsi="仿宋" w:eastAsia="仿宋" w:cs="仿宋"/>
          <w:b/>
          <w:sz w:val="24"/>
          <w:szCs w:val="24"/>
        </w:rPr>
      </w:pPr>
      <w:r>
        <w:rPr>
          <w:rFonts w:hint="eastAsia" w:ascii="仿宋" w:hAnsi="仿宋" w:eastAsia="仿宋" w:cs="仿宋"/>
          <w:b/>
          <w:kern w:val="0"/>
          <w:sz w:val="24"/>
          <w:szCs w:val="24"/>
          <w:lang w:val="en-US" w:eastAsia="zh-CN" w:bidi="ar-SA"/>
        </w:rPr>
        <w:t>二、</w:t>
      </w:r>
      <w:r>
        <w:rPr>
          <w:rFonts w:hint="eastAsia" w:ascii="仿宋" w:hAnsi="仿宋" w:eastAsia="仿宋" w:cs="仿宋"/>
          <w:b/>
          <w:sz w:val="24"/>
          <w:szCs w:val="24"/>
          <w:lang w:val="en-US" w:eastAsia="zh-CN"/>
        </w:rPr>
        <w:t>服务内容及需求</w:t>
      </w:r>
      <w:bookmarkStart w:id="3" w:name="_GoBack"/>
      <w:bookmarkEnd w:id="3"/>
    </w:p>
    <w:p w14:paraId="79AC29D5">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sz w:val="24"/>
          <w:szCs w:val="24"/>
          <w:lang w:val="en-US" w:eastAsia="zh-CN"/>
        </w:rPr>
      </w:pPr>
      <w:r>
        <w:rPr>
          <w:rFonts w:hint="eastAsia" w:ascii="仿宋" w:hAnsi="仿宋" w:eastAsia="仿宋" w:cs="仿宋"/>
          <w:b/>
          <w:sz w:val="24"/>
          <w:szCs w:val="24"/>
          <w:lang w:val="en-US" w:eastAsia="zh-CN"/>
        </w:rPr>
        <w:t>1、服务需求</w:t>
      </w:r>
    </w:p>
    <w:p w14:paraId="3C8826E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1</w:t>
      </w:r>
      <w:r>
        <w:rPr>
          <w:rFonts w:hint="eastAsia" w:ascii="仿宋" w:hAnsi="仿宋" w:eastAsia="仿宋" w:cs="仿宋"/>
          <w:sz w:val="24"/>
          <w:szCs w:val="24"/>
          <w:lang w:eastAsia="zh-CN"/>
        </w:rPr>
        <w:t>）</w:t>
      </w:r>
      <w:r>
        <w:rPr>
          <w:rFonts w:hint="eastAsia" w:ascii="仿宋" w:hAnsi="仿宋" w:eastAsia="仿宋" w:cs="仿宋"/>
          <w:sz w:val="24"/>
          <w:szCs w:val="24"/>
        </w:rPr>
        <w:t>定点供应商所投产品必须为全新的、质量合格的产品，供货前须提供所投产品备案凭证原件、注册证原件（进口产品还须提供中文说明书、中文标签，根据《医疗器械监督管理条例》的规定：进口的医疗器械应当有中文说明书、中文标签。说明书、标签应当符合本条例规定以及相关强制性标准的要求，并在说明书中载明医疗器械的原产地以及代理人的名称、地址、联系方式。没有中文说明书、中文标签或者说明书、标签不符合本条规定的，不得进口）等证明产品质量合格的证明材料原件给采购人核验，核验合格后方能供货。若定点供应商无法提供资料齐全的产品给采购人或定点供应商所投产品无法满足实际手术需求的，采购人可另行购买。</w:t>
      </w:r>
    </w:p>
    <w:p w14:paraId="7615621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2</w:t>
      </w:r>
      <w:r>
        <w:rPr>
          <w:rFonts w:hint="eastAsia" w:ascii="仿宋" w:hAnsi="仿宋" w:eastAsia="仿宋" w:cs="仿宋"/>
          <w:sz w:val="24"/>
          <w:szCs w:val="24"/>
          <w:lang w:eastAsia="zh-CN"/>
        </w:rPr>
        <w:t>）</w:t>
      </w:r>
      <w:r>
        <w:rPr>
          <w:rFonts w:hint="eastAsia" w:ascii="仿宋" w:hAnsi="仿宋" w:eastAsia="仿宋" w:cs="仿宋"/>
          <w:sz w:val="24"/>
          <w:szCs w:val="24"/>
        </w:rPr>
        <w:t>定点供应商在接到采购人采购清单通知单后，须在规定的时间内组织人员、运输设备完成耗材配送，配送过程须符合行业规范，保证配送过程不影响耗材的质量。无论采购量大小，定点供应商必须无条件服从采购人分配安排，不得挑轻拣重，否则视为违约并解除协议，且三年内不得参与贺州市中医医院任何项目竞标。</w:t>
      </w:r>
    </w:p>
    <w:p w14:paraId="4068D9B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3</w:t>
      </w:r>
      <w:r>
        <w:rPr>
          <w:rFonts w:hint="eastAsia" w:ascii="仿宋" w:hAnsi="仿宋" w:eastAsia="仿宋" w:cs="仿宋"/>
          <w:sz w:val="24"/>
          <w:szCs w:val="24"/>
          <w:lang w:eastAsia="zh-CN"/>
        </w:rPr>
        <w:t>）</w:t>
      </w:r>
      <w:r>
        <w:rPr>
          <w:rFonts w:hint="eastAsia" w:ascii="仿宋" w:hAnsi="仿宋" w:eastAsia="仿宋" w:cs="仿宋"/>
          <w:sz w:val="24"/>
          <w:szCs w:val="24"/>
        </w:rPr>
        <w:t>定点供应商所配送耗材质量不合格的，供应商须无条件更换，更换费用和因此造成的经济损失由供应商承担。由于定点供应商原因或产品质量问题导致医疗事故的，由供应商按实际赔偿并解除协议，且永久不得参与贺州市中医医院任何项目竞标，并依法追究法律责任。</w:t>
      </w:r>
    </w:p>
    <w:p w14:paraId="0CDD78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4</w:t>
      </w:r>
      <w:r>
        <w:rPr>
          <w:rFonts w:hint="eastAsia" w:ascii="仿宋" w:hAnsi="仿宋" w:eastAsia="仿宋" w:cs="仿宋"/>
          <w:sz w:val="24"/>
          <w:szCs w:val="24"/>
          <w:lang w:eastAsia="zh-CN"/>
        </w:rPr>
        <w:t>）</w:t>
      </w:r>
      <w:r>
        <w:rPr>
          <w:rFonts w:hint="eastAsia" w:ascii="仿宋" w:hAnsi="仿宋" w:eastAsia="仿宋" w:cs="仿宋"/>
          <w:sz w:val="24"/>
          <w:szCs w:val="24"/>
        </w:rPr>
        <w:t>定点供应商须承诺同意招标人院内物流平台管理模式，且必须在中标后一个月内与招标人院内物流平台管理公司签订协议，否则视为未实质性响应本项目需求。</w:t>
      </w:r>
    </w:p>
    <w:p w14:paraId="04819C9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5</w:t>
      </w:r>
      <w:r>
        <w:rPr>
          <w:rFonts w:hint="eastAsia" w:ascii="仿宋" w:hAnsi="仿宋" w:eastAsia="仿宋" w:cs="仿宋"/>
          <w:sz w:val="24"/>
          <w:szCs w:val="24"/>
          <w:lang w:eastAsia="zh-CN"/>
        </w:rPr>
        <w:t>）</w:t>
      </w:r>
      <w:r>
        <w:rPr>
          <w:rFonts w:hint="eastAsia" w:ascii="仿宋" w:hAnsi="仿宋" w:eastAsia="仿宋" w:cs="仿宋"/>
          <w:sz w:val="24"/>
          <w:szCs w:val="24"/>
        </w:rPr>
        <w:t>合同期内若因供应商原因导致无法按中标价执行，取消其合同期内该品种供货资格，由中标的其他服务供应商按不高于该中标价进行询价增补。</w:t>
      </w:r>
    </w:p>
    <w:p w14:paraId="395CD4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lang w:val="en-US" w:eastAsia="zh-CN"/>
        </w:rPr>
        <w:t>（6）</w:t>
      </w:r>
      <w:r>
        <w:rPr>
          <w:rFonts w:hint="eastAsia" w:ascii="仿宋" w:hAnsi="仿宋" w:eastAsia="仿宋" w:cs="仿宋"/>
          <w:sz w:val="24"/>
          <w:szCs w:val="24"/>
        </w:rPr>
        <w:t>执行国家相关标准、行业标准、地方标准或其他相关标准、规范。符合《医疗器械监督管理条例》、《医疗器械临床使用安全管理规范》、《医疗器械使用质量监督管理办法》及相关法律法规要求</w:t>
      </w:r>
      <w:r>
        <w:rPr>
          <w:rFonts w:hint="eastAsia" w:ascii="仿宋" w:hAnsi="仿宋" w:eastAsia="仿宋" w:cs="仿宋"/>
          <w:sz w:val="24"/>
          <w:szCs w:val="24"/>
          <w:lang w:eastAsia="zh-CN"/>
        </w:rPr>
        <w:t>。</w:t>
      </w:r>
    </w:p>
    <w:p w14:paraId="6195EC9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lang w:val="en-US" w:eastAsia="zh-CN"/>
        </w:rPr>
        <w:t>（7）</w:t>
      </w:r>
      <w:r>
        <w:rPr>
          <w:rFonts w:hint="eastAsia" w:ascii="仿宋" w:hAnsi="仿宋" w:eastAsia="仿宋" w:cs="仿宋"/>
          <w:sz w:val="24"/>
          <w:szCs w:val="24"/>
        </w:rPr>
        <w:t>项目服务标准、效率、质量、安全等技术服务要求</w:t>
      </w:r>
      <w:r>
        <w:rPr>
          <w:rFonts w:hint="eastAsia" w:ascii="仿宋" w:hAnsi="仿宋" w:eastAsia="仿宋" w:cs="仿宋"/>
          <w:sz w:val="24"/>
          <w:szCs w:val="24"/>
          <w:lang w:eastAsia="zh-CN"/>
        </w:rPr>
        <w:t>。</w:t>
      </w:r>
    </w:p>
    <w:p w14:paraId="04BBF597">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2、</w:t>
      </w:r>
      <w:r>
        <w:rPr>
          <w:rFonts w:hint="eastAsia" w:ascii="仿宋" w:hAnsi="仿宋" w:eastAsia="仿宋" w:cs="仿宋"/>
          <w:b/>
          <w:bCs/>
          <w:sz w:val="24"/>
          <w:szCs w:val="24"/>
        </w:rPr>
        <w:t>供应商要求</w:t>
      </w:r>
    </w:p>
    <w:p w14:paraId="2373D1A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（1）应具有与所从事的医用耗材服务规模和范围相适应的运输、仓储设施设备、物流管理信息系统，具有负责医用耗材质量管理的质量管理部门、医用耗材管理的规章制度、相应技术人员、物流管理人员。</w:t>
      </w:r>
    </w:p>
    <w:p w14:paraId="4560DD8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（2）应遵循国家及有关</w:t>
      </w:r>
      <w:r>
        <w:rPr>
          <w:rFonts w:hint="eastAsia" w:ascii="仿宋" w:hAnsi="仿宋" w:eastAsia="仿宋" w:cs="仿宋"/>
          <w:sz w:val="24"/>
          <w:szCs w:val="24"/>
          <w:lang w:eastAsia="zh-CN"/>
        </w:rPr>
        <w:t>医用耗材</w:t>
      </w:r>
      <w:r>
        <w:rPr>
          <w:rFonts w:hint="eastAsia" w:ascii="仿宋" w:hAnsi="仿宋" w:eastAsia="仿宋" w:cs="仿宋"/>
          <w:sz w:val="24"/>
          <w:szCs w:val="24"/>
        </w:rPr>
        <w:t>管理的法律法规及消防、安全、环保、卫生等方面的法律、法规及强制标准的规定。</w:t>
      </w:r>
    </w:p>
    <w:p w14:paraId="4D5AFED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（3）特殊管理的</w:t>
      </w:r>
      <w:r>
        <w:rPr>
          <w:rFonts w:hint="eastAsia" w:ascii="仿宋" w:hAnsi="仿宋" w:eastAsia="仿宋" w:cs="仿宋"/>
          <w:sz w:val="24"/>
          <w:szCs w:val="24"/>
          <w:lang w:eastAsia="zh-CN"/>
        </w:rPr>
        <w:t>医用耗材</w:t>
      </w:r>
      <w:r>
        <w:rPr>
          <w:rFonts w:hint="eastAsia" w:ascii="仿宋" w:hAnsi="仿宋" w:eastAsia="仿宋" w:cs="仿宋"/>
          <w:sz w:val="24"/>
          <w:szCs w:val="24"/>
        </w:rPr>
        <w:t>应符合特定的国家法律法规要求。</w:t>
      </w:r>
    </w:p>
    <w:p w14:paraId="6B0BB41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FF0000"/>
          <w:sz w:val="24"/>
          <w:szCs w:val="24"/>
        </w:rPr>
      </w:pPr>
      <w:r>
        <w:rPr>
          <w:rFonts w:hint="eastAsia" w:ascii="仿宋" w:hAnsi="仿宋" w:eastAsia="仿宋" w:cs="仿宋"/>
          <w:color w:val="FF0000"/>
          <w:sz w:val="24"/>
          <w:szCs w:val="24"/>
        </w:rPr>
        <w:t>（4）为医院供应的</w:t>
      </w:r>
      <w:r>
        <w:rPr>
          <w:rFonts w:hint="eastAsia" w:ascii="仿宋" w:hAnsi="仿宋" w:eastAsia="仿宋" w:cs="仿宋"/>
          <w:color w:val="FF0000"/>
          <w:sz w:val="24"/>
          <w:szCs w:val="24"/>
          <w:lang w:eastAsia="zh-CN"/>
        </w:rPr>
        <w:t>医用耗材</w:t>
      </w:r>
      <w:r>
        <w:rPr>
          <w:rFonts w:hint="eastAsia" w:ascii="仿宋" w:hAnsi="仿宋" w:eastAsia="仿宋" w:cs="仿宋"/>
          <w:color w:val="FF0000"/>
          <w:sz w:val="24"/>
          <w:szCs w:val="24"/>
          <w:lang w:val="en-US" w:eastAsia="zh-CN"/>
        </w:rPr>
        <w:t>必须是广西药品与医用耗材招采管理子系统（https://ybwt.ybj.gxzf.gov.cn/）的挂网产品，（</w:t>
      </w:r>
      <w:r>
        <w:rPr>
          <w:rFonts w:hint="eastAsia" w:ascii="仿宋" w:hAnsi="仿宋" w:eastAsia="仿宋" w:cs="仿宋"/>
          <w:color w:val="FF0000"/>
          <w:sz w:val="24"/>
          <w:szCs w:val="24"/>
        </w:rPr>
        <w:t>平台上没有的品种除外）。</w:t>
      </w:r>
    </w:p>
    <w:p w14:paraId="679E604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w:t>
      </w:r>
      <w:r>
        <w:rPr>
          <w:rFonts w:hint="eastAsia" w:ascii="仿宋" w:hAnsi="仿宋" w:eastAsia="仿宋" w:cs="仿宋"/>
          <w:sz w:val="24"/>
          <w:szCs w:val="24"/>
          <w:lang w:val="en-US" w:eastAsia="zh-CN"/>
        </w:rPr>
        <w:t>5</w:t>
      </w:r>
      <w:r>
        <w:rPr>
          <w:rFonts w:hint="eastAsia" w:ascii="仿宋" w:hAnsi="仿宋" w:eastAsia="仿宋" w:cs="仿宋"/>
          <w:sz w:val="24"/>
          <w:szCs w:val="24"/>
        </w:rPr>
        <w:t>）</w:t>
      </w:r>
      <w:r>
        <w:rPr>
          <w:rFonts w:hint="eastAsia" w:ascii="仿宋" w:hAnsi="仿宋" w:eastAsia="仿宋" w:cs="仿宋"/>
          <w:sz w:val="24"/>
          <w:szCs w:val="24"/>
          <w:lang w:eastAsia="zh-CN"/>
        </w:rPr>
        <w:t>医用耗材</w:t>
      </w:r>
      <w:r>
        <w:rPr>
          <w:rFonts w:hint="eastAsia" w:ascii="仿宋" w:hAnsi="仿宋" w:eastAsia="仿宋" w:cs="仿宋"/>
          <w:sz w:val="24"/>
          <w:szCs w:val="24"/>
        </w:rPr>
        <w:t>产品须按国家或部门规定和医院要求提供需备案的文件，保证所有文件真实、准确、有效，确保产品的进货渠道和质量可靠，为保证</w:t>
      </w:r>
      <w:r>
        <w:rPr>
          <w:rFonts w:hint="eastAsia" w:ascii="仿宋" w:hAnsi="仿宋" w:eastAsia="仿宋" w:cs="仿宋"/>
          <w:sz w:val="24"/>
          <w:szCs w:val="24"/>
          <w:lang w:eastAsia="zh-CN"/>
        </w:rPr>
        <w:t>医用耗材</w:t>
      </w:r>
      <w:r>
        <w:rPr>
          <w:rFonts w:hint="eastAsia" w:ascii="仿宋" w:hAnsi="仿宋" w:eastAsia="仿宋" w:cs="仿宋"/>
          <w:sz w:val="24"/>
          <w:szCs w:val="24"/>
        </w:rPr>
        <w:t>使用结果安全不得随意更换供应渠道和产品，更换需与医院协商并经医院的相关职能部门同意，随时接受医院的监督和检查。</w:t>
      </w:r>
    </w:p>
    <w:p w14:paraId="6FE6C70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w:t>
      </w:r>
      <w:r>
        <w:rPr>
          <w:rFonts w:hint="eastAsia" w:ascii="仿宋" w:hAnsi="仿宋" w:eastAsia="仿宋" w:cs="仿宋"/>
          <w:sz w:val="24"/>
          <w:szCs w:val="24"/>
          <w:lang w:val="en-US" w:eastAsia="zh-CN"/>
        </w:rPr>
        <w:t>6</w:t>
      </w:r>
      <w:r>
        <w:rPr>
          <w:rFonts w:hint="eastAsia" w:ascii="仿宋" w:hAnsi="仿宋" w:eastAsia="仿宋" w:cs="仿宋"/>
          <w:sz w:val="24"/>
          <w:szCs w:val="24"/>
        </w:rPr>
        <w:t>）</w:t>
      </w:r>
      <w:r>
        <w:rPr>
          <w:rFonts w:hint="eastAsia" w:ascii="仿宋" w:hAnsi="仿宋" w:eastAsia="仿宋" w:cs="仿宋"/>
          <w:sz w:val="24"/>
          <w:szCs w:val="24"/>
          <w:lang w:eastAsia="zh-CN"/>
        </w:rPr>
        <w:t>医用耗材</w:t>
      </w:r>
      <w:r>
        <w:rPr>
          <w:rFonts w:hint="eastAsia" w:ascii="仿宋" w:hAnsi="仿宋" w:eastAsia="仿宋" w:cs="仿宋"/>
          <w:sz w:val="24"/>
          <w:szCs w:val="24"/>
        </w:rPr>
        <w:t>来源及途径、耗材质量及标准品必须符合国家标准或者行业标准要求，保证</w:t>
      </w:r>
      <w:r>
        <w:rPr>
          <w:rFonts w:hint="eastAsia" w:ascii="仿宋" w:hAnsi="仿宋" w:eastAsia="仿宋" w:cs="仿宋"/>
          <w:sz w:val="24"/>
          <w:szCs w:val="24"/>
          <w:lang w:eastAsia="zh-CN"/>
        </w:rPr>
        <w:t>医用耗材</w:t>
      </w:r>
      <w:r>
        <w:rPr>
          <w:rFonts w:hint="eastAsia" w:ascii="仿宋" w:hAnsi="仿宋" w:eastAsia="仿宋" w:cs="仿宋"/>
          <w:sz w:val="24"/>
          <w:szCs w:val="24"/>
        </w:rPr>
        <w:t>质量符合《医疗器械监督管理条例》及相关法律法规要求。</w:t>
      </w:r>
    </w:p>
    <w:p w14:paraId="6DFD63E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w:t>
      </w:r>
      <w:r>
        <w:rPr>
          <w:rFonts w:hint="eastAsia" w:ascii="仿宋" w:hAnsi="仿宋" w:eastAsia="仿宋" w:cs="仿宋"/>
          <w:sz w:val="24"/>
          <w:szCs w:val="24"/>
          <w:lang w:val="en-US" w:eastAsia="zh-CN"/>
        </w:rPr>
        <w:t>7</w:t>
      </w:r>
      <w:r>
        <w:rPr>
          <w:rFonts w:hint="eastAsia" w:ascii="仿宋" w:hAnsi="仿宋" w:eastAsia="仿宋" w:cs="仿宋"/>
          <w:sz w:val="24"/>
          <w:szCs w:val="24"/>
        </w:rPr>
        <w:t>）应根据医院</w:t>
      </w:r>
      <w:r>
        <w:rPr>
          <w:rFonts w:hint="eastAsia" w:ascii="仿宋" w:hAnsi="仿宋" w:eastAsia="仿宋" w:cs="仿宋"/>
          <w:sz w:val="24"/>
          <w:szCs w:val="24"/>
          <w:lang w:eastAsia="zh-CN"/>
        </w:rPr>
        <w:t>医用耗材</w:t>
      </w:r>
      <w:r>
        <w:rPr>
          <w:rFonts w:hint="eastAsia" w:ascii="仿宋" w:hAnsi="仿宋" w:eastAsia="仿宋" w:cs="仿宋"/>
          <w:sz w:val="24"/>
          <w:szCs w:val="24"/>
        </w:rPr>
        <w:t>明细及配送服务要求，提供相关产品出厂合格的相关证明材料。</w:t>
      </w:r>
    </w:p>
    <w:p w14:paraId="5D2B312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w:t>
      </w:r>
      <w:r>
        <w:rPr>
          <w:rFonts w:hint="eastAsia" w:ascii="仿宋" w:hAnsi="仿宋" w:eastAsia="仿宋" w:cs="仿宋"/>
          <w:sz w:val="24"/>
          <w:szCs w:val="24"/>
          <w:lang w:val="en-US" w:eastAsia="zh-CN"/>
        </w:rPr>
        <w:t>8</w:t>
      </w:r>
      <w:r>
        <w:rPr>
          <w:rFonts w:hint="eastAsia" w:ascii="仿宋" w:hAnsi="仿宋" w:eastAsia="仿宋" w:cs="仿宋"/>
          <w:sz w:val="24"/>
          <w:szCs w:val="24"/>
        </w:rPr>
        <w:t>）耗材采购数量依据临床科室实际需求为准，按照到货</w:t>
      </w:r>
      <w:r>
        <w:rPr>
          <w:rFonts w:hint="eastAsia" w:ascii="仿宋" w:hAnsi="仿宋" w:eastAsia="仿宋" w:cs="仿宋"/>
          <w:sz w:val="24"/>
          <w:szCs w:val="24"/>
          <w:lang w:eastAsia="zh-CN"/>
        </w:rPr>
        <w:t>具体品种的</w:t>
      </w:r>
      <w:r>
        <w:rPr>
          <w:rFonts w:hint="eastAsia" w:ascii="仿宋" w:hAnsi="仿宋" w:eastAsia="仿宋" w:cs="仿宋"/>
          <w:sz w:val="24"/>
          <w:szCs w:val="24"/>
          <w:lang w:val="en-US" w:eastAsia="zh-CN"/>
        </w:rPr>
        <w:t>最终采购价作</w:t>
      </w:r>
      <w:r>
        <w:rPr>
          <w:rFonts w:hint="eastAsia" w:ascii="仿宋" w:hAnsi="仿宋" w:eastAsia="仿宋" w:cs="仿宋"/>
          <w:sz w:val="24"/>
          <w:szCs w:val="24"/>
        </w:rPr>
        <w:t>为最后结算</w:t>
      </w:r>
      <w:r>
        <w:rPr>
          <w:rFonts w:hint="eastAsia" w:ascii="仿宋" w:hAnsi="仿宋" w:eastAsia="仿宋" w:cs="仿宋"/>
          <w:sz w:val="24"/>
          <w:szCs w:val="24"/>
          <w:lang w:eastAsia="zh-CN"/>
        </w:rPr>
        <w:t>价</w:t>
      </w:r>
      <w:r>
        <w:rPr>
          <w:rFonts w:hint="eastAsia" w:ascii="仿宋" w:hAnsi="仿宋" w:eastAsia="仿宋" w:cs="仿宋"/>
          <w:sz w:val="24"/>
          <w:szCs w:val="24"/>
        </w:rPr>
        <w:t>。</w:t>
      </w:r>
    </w:p>
    <w:p w14:paraId="5A9256A7">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FF0000"/>
          <w:sz w:val="24"/>
          <w:szCs w:val="24"/>
        </w:rPr>
      </w:pPr>
      <w:r>
        <w:rPr>
          <w:rFonts w:hint="eastAsia" w:ascii="仿宋" w:hAnsi="仿宋" w:eastAsia="仿宋" w:cs="仿宋"/>
          <w:color w:val="FF0000"/>
          <w:sz w:val="24"/>
          <w:szCs w:val="24"/>
          <w:lang w:eastAsia="zh-CN"/>
        </w:rPr>
        <w:t>（</w:t>
      </w:r>
      <w:r>
        <w:rPr>
          <w:rFonts w:hint="eastAsia" w:ascii="仿宋" w:hAnsi="仿宋" w:eastAsia="仿宋" w:cs="仿宋"/>
          <w:color w:val="FF0000"/>
          <w:sz w:val="24"/>
          <w:szCs w:val="24"/>
          <w:lang w:val="en-US" w:eastAsia="zh-CN"/>
        </w:rPr>
        <w:t>9</w:t>
      </w:r>
      <w:r>
        <w:rPr>
          <w:rFonts w:hint="eastAsia" w:ascii="仿宋" w:hAnsi="仿宋" w:eastAsia="仿宋" w:cs="仿宋"/>
          <w:color w:val="FF0000"/>
          <w:sz w:val="24"/>
          <w:szCs w:val="24"/>
          <w:lang w:eastAsia="zh-CN"/>
        </w:rPr>
        <w:t>）</w:t>
      </w:r>
      <w:r>
        <w:rPr>
          <w:rFonts w:hint="eastAsia" w:ascii="仿宋" w:hAnsi="仿宋" w:eastAsia="仿宋" w:cs="仿宋"/>
          <w:color w:val="FF0000"/>
          <w:sz w:val="24"/>
          <w:szCs w:val="24"/>
        </w:rPr>
        <w:t>落实耗材的价格变动责任，所销售的产品</w:t>
      </w:r>
      <w:bookmarkStart w:id="0" w:name="OLE_LINK51"/>
      <w:bookmarkStart w:id="1" w:name="OLE_LINK55"/>
      <w:bookmarkStart w:id="2" w:name="OLE_LINK52"/>
      <w:r>
        <w:rPr>
          <w:rFonts w:hint="eastAsia" w:ascii="仿宋" w:hAnsi="仿宋" w:eastAsia="仿宋" w:cs="仿宋"/>
          <w:color w:val="FF0000"/>
          <w:sz w:val="24"/>
          <w:szCs w:val="24"/>
        </w:rPr>
        <w:t>采购平台有价格</w:t>
      </w:r>
      <w:bookmarkEnd w:id="0"/>
      <w:bookmarkEnd w:id="1"/>
      <w:bookmarkEnd w:id="2"/>
      <w:r>
        <w:rPr>
          <w:rFonts w:hint="eastAsia" w:ascii="仿宋" w:hAnsi="仿宋" w:eastAsia="仿宋" w:cs="仿宋"/>
          <w:color w:val="FF0000"/>
          <w:sz w:val="24"/>
          <w:szCs w:val="24"/>
        </w:rPr>
        <w:t>下降的，配送企业应向厂家落实后并第一时间通知医院，并对在院的库存产品进行价格调整需当日处置完成。</w:t>
      </w:r>
    </w:p>
    <w:p w14:paraId="6AB11559">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FF0000"/>
          <w:sz w:val="24"/>
          <w:szCs w:val="24"/>
        </w:rPr>
      </w:pPr>
      <w:r>
        <w:rPr>
          <w:rFonts w:hint="eastAsia" w:ascii="仿宋" w:hAnsi="仿宋" w:eastAsia="仿宋" w:cs="仿宋"/>
          <w:color w:val="FF0000"/>
          <w:sz w:val="24"/>
          <w:szCs w:val="24"/>
          <w:lang w:eastAsia="zh-CN"/>
        </w:rPr>
        <w:t>（</w:t>
      </w:r>
      <w:r>
        <w:rPr>
          <w:rFonts w:hint="eastAsia" w:ascii="仿宋" w:hAnsi="仿宋" w:eastAsia="仿宋" w:cs="仿宋"/>
          <w:color w:val="FF0000"/>
          <w:sz w:val="24"/>
          <w:szCs w:val="24"/>
          <w:lang w:val="en-US" w:eastAsia="zh-CN"/>
        </w:rPr>
        <w:t>10</w:t>
      </w:r>
      <w:r>
        <w:rPr>
          <w:rFonts w:hint="eastAsia" w:ascii="仿宋" w:hAnsi="仿宋" w:eastAsia="仿宋" w:cs="仿宋"/>
          <w:color w:val="FF0000"/>
          <w:sz w:val="24"/>
          <w:szCs w:val="24"/>
          <w:lang w:eastAsia="zh-CN"/>
        </w:rPr>
        <w:t>）</w:t>
      </w:r>
      <w:r>
        <w:rPr>
          <w:rFonts w:hint="eastAsia" w:ascii="仿宋" w:hAnsi="仿宋" w:eastAsia="仿宋" w:cs="仿宋"/>
          <w:color w:val="FF0000"/>
          <w:sz w:val="24"/>
          <w:szCs w:val="24"/>
        </w:rPr>
        <w:t>因医保码变动造成使用该耗材无法结账出院的，配送企业第一时间配合医院完成医保码的更新。</w:t>
      </w:r>
    </w:p>
    <w:p w14:paraId="321D7E5B">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FF0000"/>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11</w:t>
      </w:r>
      <w:r>
        <w:rPr>
          <w:rFonts w:hint="eastAsia" w:ascii="仿宋" w:hAnsi="仿宋" w:eastAsia="仿宋" w:cs="仿宋"/>
          <w:sz w:val="24"/>
          <w:szCs w:val="24"/>
          <w:lang w:eastAsia="zh-CN"/>
        </w:rPr>
        <w:t>）</w:t>
      </w:r>
      <w:r>
        <w:rPr>
          <w:rFonts w:hint="eastAsia" w:ascii="仿宋" w:hAnsi="仿宋" w:eastAsia="仿宋" w:cs="仿宋"/>
          <w:sz w:val="24"/>
          <w:szCs w:val="24"/>
        </w:rPr>
        <w:t>医院确认订单后，未经医院同意，配送企业不得以任何借口（如无货，采购量少等）不执行医院耗材需求计划，不得无故不予配送。如因客观原因无法配送的，配送企业应向医院提供相关证明材料（如厂家出具的停产证明）。</w:t>
      </w:r>
    </w:p>
    <w:p w14:paraId="669A0510">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耗材配送服务能力要求</w:t>
      </w:r>
      <w:r>
        <w:rPr>
          <w:rFonts w:hint="eastAsia" w:ascii="仿宋" w:hAnsi="仿宋" w:eastAsia="仿宋" w:cs="仿宋"/>
          <w:b/>
          <w:bCs/>
          <w:sz w:val="24"/>
          <w:szCs w:val="24"/>
          <w:lang w:eastAsia="zh-CN"/>
        </w:rPr>
        <w:t>：</w:t>
      </w:r>
    </w:p>
    <w:p w14:paraId="3B5A84A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（1）配送服务商须具有完善的物流配送能力，具备运输车辆、冷链车辆，确保医院所需的耗材等物资配送的及时性、准确性、安全性。</w:t>
      </w:r>
    </w:p>
    <w:p w14:paraId="17F31DB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（2）对有温度要求</w:t>
      </w:r>
      <w:r>
        <w:rPr>
          <w:rFonts w:hint="eastAsia" w:ascii="仿宋" w:hAnsi="仿宋" w:eastAsia="仿宋" w:cs="仿宋"/>
          <w:sz w:val="24"/>
          <w:szCs w:val="24"/>
          <w:lang w:eastAsia="zh-CN"/>
        </w:rPr>
        <w:t>医用耗材</w:t>
      </w:r>
      <w:r>
        <w:rPr>
          <w:rFonts w:hint="eastAsia" w:ascii="仿宋" w:hAnsi="仿宋" w:eastAsia="仿宋" w:cs="仿宋"/>
          <w:sz w:val="24"/>
          <w:szCs w:val="24"/>
        </w:rPr>
        <w:t>的运输，应有冷藏或保温的措施，且运输该类耗材的车辆应使用封闭的厢式货车。</w:t>
      </w:r>
    </w:p>
    <w:p w14:paraId="5B55EEB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（3）采用保温箱运输冷藏耗材时，保温箱上应注明贮藏条件、启运时间、保温时限、特殊注意事项或运输警告。</w:t>
      </w:r>
    </w:p>
    <w:p w14:paraId="1069B9A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（4）采用冷藏车运输耗材时，冷藏车应符合国际及行业要求，具有自动温度监控记录功能，采用远程监控技术实施实时温度监测及数据上传。</w:t>
      </w:r>
    </w:p>
    <w:p w14:paraId="0A8F5F1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w:t>
      </w:r>
      <w:r>
        <w:rPr>
          <w:rFonts w:hint="eastAsia" w:ascii="仿宋" w:hAnsi="仿宋" w:eastAsia="仿宋" w:cs="仿宋"/>
          <w:sz w:val="24"/>
          <w:szCs w:val="24"/>
          <w:lang w:eastAsia="zh-CN"/>
        </w:rPr>
        <w:t>医用耗材</w:t>
      </w:r>
      <w:r>
        <w:rPr>
          <w:rFonts w:hint="eastAsia" w:ascii="仿宋" w:hAnsi="仿宋" w:eastAsia="仿宋" w:cs="仿宋"/>
          <w:sz w:val="24"/>
          <w:szCs w:val="24"/>
        </w:rPr>
        <w:t>启运前，应认真核对耗材的品名、规格、数量与运单是否相符，包装是否良好，发现不符合规定或存在危及安全运输隐患的，不得启运。</w:t>
      </w:r>
    </w:p>
    <w:p w14:paraId="4B12EA2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（6）应按耗材包装标志要求进行作业，不得倒置</w:t>
      </w:r>
      <w:r>
        <w:rPr>
          <w:rFonts w:hint="eastAsia" w:ascii="仿宋" w:hAnsi="仿宋" w:eastAsia="仿宋" w:cs="仿宋"/>
          <w:sz w:val="24"/>
          <w:szCs w:val="24"/>
          <w:lang w:eastAsia="zh-CN"/>
        </w:rPr>
        <w:t>医用耗材</w:t>
      </w:r>
      <w:r>
        <w:rPr>
          <w:rFonts w:hint="eastAsia" w:ascii="仿宋" w:hAnsi="仿宋" w:eastAsia="仿宋" w:cs="仿宋"/>
          <w:sz w:val="24"/>
          <w:szCs w:val="24"/>
        </w:rPr>
        <w:t>、损坏耗材的无菌外包装。</w:t>
      </w:r>
    </w:p>
    <w:p w14:paraId="5D0F81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（7）应选择合理的装载、卸载的流程及加固措施，防止耗材无菌包装破碎与污染；医用耗材丢失或损坏时，由中标方承担损失，并及时补充相应耗材。</w:t>
      </w:r>
    </w:p>
    <w:p w14:paraId="2FC3C6B6">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val="en-US" w:eastAsia="zh-CN"/>
        </w:rPr>
        <w:t>4、</w:t>
      </w:r>
      <w:r>
        <w:rPr>
          <w:rFonts w:hint="eastAsia" w:ascii="仿宋" w:hAnsi="仿宋" w:eastAsia="仿宋" w:cs="仿宋"/>
          <w:b/>
          <w:bCs/>
          <w:sz w:val="24"/>
          <w:szCs w:val="24"/>
        </w:rPr>
        <w:t>耗材储存与质量管理及措施要求</w:t>
      </w:r>
    </w:p>
    <w:p w14:paraId="0A5C639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1</w:t>
      </w:r>
      <w:r>
        <w:rPr>
          <w:rFonts w:hint="eastAsia" w:ascii="仿宋" w:hAnsi="仿宋" w:eastAsia="仿宋" w:cs="仿宋"/>
          <w:sz w:val="24"/>
          <w:szCs w:val="24"/>
          <w:lang w:eastAsia="zh-CN"/>
        </w:rPr>
        <w:t>）</w:t>
      </w:r>
      <w:r>
        <w:rPr>
          <w:rFonts w:hint="eastAsia" w:ascii="仿宋" w:hAnsi="仿宋" w:eastAsia="仿宋" w:cs="仿宋"/>
          <w:sz w:val="24"/>
          <w:szCs w:val="24"/>
        </w:rPr>
        <w:t>应及时补充库存备货，做好相应数据记录以便医院查阅。</w:t>
      </w:r>
    </w:p>
    <w:p w14:paraId="32DFAB6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（2）库房应对医院指定工作人员开放，以便医院检查库存情况及库房管理情况。</w:t>
      </w:r>
    </w:p>
    <w:p w14:paraId="48A6F19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（3）库房管理必须满足国家有关医疗器械库房管理的相关规定。</w:t>
      </w:r>
    </w:p>
    <w:p w14:paraId="5E56764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（4）所有进入医院的</w:t>
      </w:r>
      <w:r>
        <w:rPr>
          <w:rFonts w:hint="eastAsia" w:ascii="仿宋" w:hAnsi="仿宋" w:eastAsia="仿宋" w:cs="仿宋"/>
          <w:sz w:val="24"/>
          <w:szCs w:val="24"/>
          <w:lang w:eastAsia="zh-CN"/>
        </w:rPr>
        <w:t>医用耗材</w:t>
      </w:r>
      <w:r>
        <w:rPr>
          <w:rFonts w:hint="eastAsia" w:ascii="仿宋" w:hAnsi="仿宋" w:eastAsia="仿宋" w:cs="仿宋"/>
          <w:sz w:val="24"/>
          <w:szCs w:val="24"/>
        </w:rPr>
        <w:t>需提供出、入库单据和相关产品及厂家的资质，审核其合法合规性、有效性及内容的真实、准确、完整性</w:t>
      </w:r>
      <w:r>
        <w:rPr>
          <w:rFonts w:hint="eastAsia" w:ascii="仿宋" w:hAnsi="仿宋" w:eastAsia="仿宋" w:cs="仿宋"/>
          <w:sz w:val="24"/>
          <w:szCs w:val="24"/>
          <w:lang w:eastAsia="zh-CN"/>
        </w:rPr>
        <w:t>，</w:t>
      </w:r>
      <w:r>
        <w:rPr>
          <w:rFonts w:hint="eastAsia" w:ascii="仿宋" w:hAnsi="仿宋" w:eastAsia="仿宋" w:cs="仿宋"/>
          <w:sz w:val="24"/>
          <w:szCs w:val="24"/>
        </w:rPr>
        <w:t>由医院工作人员和配送企业工作人员在符合</w:t>
      </w:r>
      <w:r>
        <w:rPr>
          <w:rFonts w:hint="eastAsia" w:ascii="仿宋" w:hAnsi="仿宋" w:eastAsia="仿宋" w:cs="仿宋"/>
          <w:sz w:val="24"/>
          <w:szCs w:val="24"/>
          <w:lang w:eastAsia="zh-CN"/>
        </w:rPr>
        <w:t>医用耗材</w:t>
      </w:r>
      <w:r>
        <w:rPr>
          <w:rFonts w:hint="eastAsia" w:ascii="仿宋" w:hAnsi="仿宋" w:eastAsia="仿宋" w:cs="仿宋"/>
          <w:sz w:val="24"/>
          <w:szCs w:val="24"/>
        </w:rPr>
        <w:t>储存要求的场所和规定时限内，依据订货信息和随货清单，对耗材进行逐批验收，做好记录。</w:t>
      </w:r>
    </w:p>
    <w:p w14:paraId="3EC163C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（5）接收</w:t>
      </w:r>
      <w:r>
        <w:rPr>
          <w:rFonts w:hint="eastAsia" w:ascii="仿宋" w:hAnsi="仿宋" w:eastAsia="仿宋" w:cs="仿宋"/>
          <w:sz w:val="24"/>
          <w:szCs w:val="24"/>
          <w:lang w:eastAsia="zh-CN"/>
        </w:rPr>
        <w:t>需要</w:t>
      </w:r>
      <w:r>
        <w:rPr>
          <w:rFonts w:hint="eastAsia" w:ascii="仿宋" w:hAnsi="仿宋" w:eastAsia="仿宋" w:cs="仿宋"/>
          <w:sz w:val="24"/>
          <w:szCs w:val="24"/>
        </w:rPr>
        <w:t>特殊管理的耗材时，应对其运输方式、运输设施、运输时间等质量控制状况进行重点检查并记录，对不符合要求的不得入库。</w:t>
      </w:r>
    </w:p>
    <w:p w14:paraId="61E1206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w:t>
      </w:r>
      <w:r>
        <w:rPr>
          <w:rFonts w:hint="eastAsia" w:ascii="仿宋" w:hAnsi="仿宋" w:eastAsia="仿宋" w:cs="仿宋"/>
          <w:sz w:val="24"/>
          <w:szCs w:val="24"/>
          <w:lang w:eastAsia="zh-CN"/>
        </w:rPr>
        <w:t>医用耗材</w:t>
      </w:r>
      <w:r>
        <w:rPr>
          <w:rFonts w:hint="eastAsia" w:ascii="仿宋" w:hAnsi="仿宋" w:eastAsia="仿宋" w:cs="仿宋"/>
          <w:sz w:val="24"/>
          <w:szCs w:val="24"/>
        </w:rPr>
        <w:t>收货验收项目应符合相关国家和行业及医院的要求。</w:t>
      </w:r>
    </w:p>
    <w:p w14:paraId="73C3700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（7）搬运、装卸医用耗材应轻拿轻放，应严格按照外包装图示标志要求码放和采取防护措施。</w:t>
      </w:r>
    </w:p>
    <w:p w14:paraId="1FE3631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8）医用耗材应按规定的温湿度条件存储。医用耗材说明书有标示具体储存条件的，应按标示要求储存；没有标示具体温度的，应按常温10～30℃、阴凉不超过20℃、冷藏2～10℃的要求储存。储存医用耗材相对湿度为35%～75%。</w:t>
      </w:r>
    </w:p>
    <w:p w14:paraId="10F8A64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（9）医用耗材储存应按质量状态实行分区、分类、批号、货位、合格区、不合格区管理。</w:t>
      </w:r>
    </w:p>
    <w:p w14:paraId="31979B3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（10）储存医用耗材应避免阳光直射，采取避光、遮光、通风、防潮、防虫、防鼠措施。</w:t>
      </w:r>
    </w:p>
    <w:p w14:paraId="42CDD19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（11）根据医用耗材存储特性，应对医用耗材进行定期或不定期检查、养护，并做好记录，建立有效的预警机制。</w:t>
      </w:r>
    </w:p>
    <w:p w14:paraId="6374532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（12）根据医院要求，应及时、准确、完整地向医院提供医用耗材入库、出库及在库数据，并及时通报各种意外事件的相关信息。</w:t>
      </w:r>
    </w:p>
    <w:p w14:paraId="1C57DBC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（13）单据应填写规范、完整、准确、清晰，按时汇总、装订，在保管期内妥善保管，保证单据、信息、资料的保密与安全。</w:t>
      </w:r>
    </w:p>
    <w:p w14:paraId="0DB5EDA5">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val="en-US" w:eastAsia="zh-CN"/>
        </w:rPr>
        <w:t>5、</w:t>
      </w:r>
      <w:r>
        <w:rPr>
          <w:rFonts w:hint="eastAsia" w:ascii="仿宋" w:hAnsi="仿宋" w:eastAsia="仿宋" w:cs="仿宋"/>
          <w:b/>
          <w:bCs/>
          <w:sz w:val="24"/>
          <w:szCs w:val="24"/>
        </w:rPr>
        <w:t>专业人员配备</w:t>
      </w:r>
    </w:p>
    <w:p w14:paraId="24E9451A">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eastAsia="zh-CN"/>
        </w:rPr>
        <w:t>供应商</w:t>
      </w:r>
      <w:r>
        <w:rPr>
          <w:rFonts w:hint="eastAsia" w:ascii="仿宋" w:hAnsi="仿宋" w:eastAsia="仿宋" w:cs="仿宋"/>
          <w:sz w:val="24"/>
          <w:szCs w:val="24"/>
        </w:rPr>
        <w:t>须具有专业的医用耗材技术人员</w:t>
      </w:r>
      <w:r>
        <w:rPr>
          <w:rFonts w:hint="eastAsia" w:ascii="仿宋" w:hAnsi="仿宋" w:eastAsia="仿宋" w:cs="仿宋"/>
          <w:sz w:val="24"/>
          <w:szCs w:val="24"/>
          <w:lang w:eastAsia="zh-CN"/>
        </w:rPr>
        <w:t>及</w:t>
      </w:r>
      <w:r>
        <w:rPr>
          <w:rFonts w:hint="eastAsia" w:ascii="仿宋" w:hAnsi="仿宋" w:eastAsia="仿宋" w:cs="仿宋"/>
          <w:sz w:val="24"/>
          <w:szCs w:val="24"/>
        </w:rPr>
        <w:t>智能化管理实施团队，提供优质的物流管理服务</w:t>
      </w:r>
      <w:r>
        <w:rPr>
          <w:rFonts w:hint="eastAsia" w:ascii="仿宋" w:hAnsi="仿宋" w:eastAsia="仿宋" w:cs="仿宋"/>
          <w:sz w:val="24"/>
          <w:szCs w:val="24"/>
          <w:lang w:eastAsia="zh-CN"/>
        </w:rPr>
        <w:t>及</w:t>
      </w:r>
      <w:r>
        <w:rPr>
          <w:rFonts w:hint="eastAsia" w:ascii="仿宋" w:hAnsi="仿宋" w:eastAsia="仿宋" w:cs="仿宋"/>
          <w:sz w:val="24"/>
          <w:szCs w:val="24"/>
        </w:rPr>
        <w:t>供货的伴随服务：协助采购人将采购</w:t>
      </w:r>
      <w:r>
        <w:rPr>
          <w:rFonts w:hint="eastAsia" w:ascii="仿宋" w:hAnsi="仿宋" w:eastAsia="仿宋" w:cs="仿宋"/>
          <w:sz w:val="24"/>
          <w:szCs w:val="24"/>
          <w:lang w:val="en-US" w:eastAsia="zh-CN"/>
        </w:rPr>
        <w:t>耗材</w:t>
      </w:r>
      <w:r>
        <w:rPr>
          <w:rFonts w:hint="eastAsia" w:ascii="仿宋" w:hAnsi="仿宋" w:eastAsia="仿宋" w:cs="仿宋"/>
          <w:sz w:val="24"/>
          <w:szCs w:val="24"/>
        </w:rPr>
        <w:t>现场搬运或入库</w:t>
      </w:r>
      <w:r>
        <w:rPr>
          <w:rFonts w:hint="eastAsia" w:ascii="仿宋" w:hAnsi="仿宋" w:eastAsia="仿宋" w:cs="仿宋"/>
          <w:sz w:val="24"/>
          <w:szCs w:val="24"/>
          <w:lang w:eastAsia="zh-CN"/>
        </w:rPr>
        <w:t>，</w:t>
      </w:r>
      <w:r>
        <w:rPr>
          <w:rFonts w:hint="eastAsia" w:ascii="仿宋" w:hAnsi="仿宋" w:eastAsia="仿宋" w:cs="仿宋"/>
          <w:color w:val="FF0000"/>
          <w:sz w:val="24"/>
          <w:szCs w:val="24"/>
          <w:lang w:val="en-US" w:eastAsia="zh-CN"/>
        </w:rPr>
        <w:t>配备至少1名符合资质的技术人员</w:t>
      </w:r>
      <w:r>
        <w:rPr>
          <w:rFonts w:hint="eastAsia" w:ascii="仿宋" w:hAnsi="仿宋" w:eastAsia="仿宋" w:cs="仿宋"/>
          <w:sz w:val="24"/>
          <w:szCs w:val="24"/>
          <w:lang w:eastAsia="zh-CN"/>
        </w:rPr>
        <w:t>跟台手术等</w:t>
      </w:r>
      <w:r>
        <w:rPr>
          <w:rFonts w:hint="eastAsia" w:ascii="仿宋" w:hAnsi="仿宋" w:eastAsia="仿宋" w:cs="仿宋"/>
          <w:sz w:val="24"/>
          <w:szCs w:val="24"/>
        </w:rPr>
        <w:t>。</w:t>
      </w:r>
    </w:p>
    <w:p w14:paraId="76C4F810">
      <w:pPr>
        <w:pStyle w:val="4"/>
        <w:keepNext w:val="0"/>
        <w:keepLines w:val="0"/>
        <w:pageBreakBefore w:val="0"/>
        <w:numPr>
          <w:ilvl w:val="0"/>
          <w:numId w:val="0"/>
        </w:numPr>
        <w:kinsoku/>
        <w:wordWrap/>
        <w:overflowPunct/>
        <w:topLinePunct w:val="0"/>
        <w:autoSpaceDE/>
        <w:autoSpaceDN/>
        <w:bidi w:val="0"/>
        <w:adjustRightInd/>
        <w:snapToGrid/>
        <w:spacing w:line="460" w:lineRule="exact"/>
        <w:ind w:left="-182" w:leftChars="0" w:firstLine="602" w:firstLineChars="0"/>
        <w:textAlignment w:val="auto"/>
        <w:rPr>
          <w:rFonts w:hint="eastAsia" w:ascii="仿宋" w:hAnsi="仿宋" w:eastAsia="仿宋" w:cs="仿宋"/>
          <w:b/>
          <w:bCs/>
          <w:color w:val="auto"/>
          <w:sz w:val="24"/>
          <w:szCs w:val="24"/>
        </w:rPr>
      </w:pPr>
      <w:r>
        <w:rPr>
          <w:rFonts w:hint="eastAsia" w:ascii="仿宋" w:hAnsi="仿宋" w:eastAsia="仿宋" w:cs="仿宋"/>
          <w:b/>
          <w:bCs/>
          <w:color w:val="auto"/>
          <w:kern w:val="0"/>
          <w:sz w:val="24"/>
          <w:szCs w:val="24"/>
          <w:lang w:val="en-US" w:eastAsia="zh-CN" w:bidi="ar-SA"/>
        </w:rPr>
        <w:t>三、</w:t>
      </w:r>
      <w:r>
        <w:rPr>
          <w:rFonts w:hint="eastAsia" w:ascii="仿宋" w:hAnsi="仿宋" w:eastAsia="仿宋" w:cs="仿宋"/>
          <w:b/>
          <w:bCs/>
          <w:color w:val="auto"/>
          <w:sz w:val="24"/>
          <w:szCs w:val="24"/>
        </w:rPr>
        <w:t>报价要求</w:t>
      </w:r>
    </w:p>
    <w:p w14:paraId="79F79349">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color w:val="FF0000"/>
          <w:sz w:val="24"/>
          <w:szCs w:val="24"/>
          <w:lang w:val="en-US" w:eastAsia="zh-CN"/>
        </w:rPr>
        <w:t>纳入集采的品种不需要报价，非集采品种按照广西药品与医用耗材招采管理子系统的挂网价的折扣率进行整体报价</w:t>
      </w:r>
      <w:r>
        <w:rPr>
          <w:rFonts w:hint="eastAsia" w:ascii="仿宋" w:hAnsi="仿宋" w:eastAsia="仿宋" w:cs="仿宋"/>
          <w:color w:val="FF0000"/>
          <w:sz w:val="24"/>
          <w:szCs w:val="24"/>
        </w:rPr>
        <w:t>，</w:t>
      </w:r>
      <w:r>
        <w:rPr>
          <w:rFonts w:hint="eastAsia" w:ascii="仿宋" w:hAnsi="仿宋" w:eastAsia="仿宋" w:cs="仿宋"/>
          <w:sz w:val="24"/>
          <w:szCs w:val="24"/>
          <w:lang w:val="en-US" w:eastAsia="zh-CN"/>
        </w:rPr>
        <w:t>报价应</w:t>
      </w:r>
      <w:r>
        <w:rPr>
          <w:rFonts w:hint="eastAsia" w:ascii="仿宋" w:hAnsi="仿宋" w:eastAsia="仿宋" w:cs="仿宋"/>
          <w:sz w:val="24"/>
          <w:szCs w:val="24"/>
        </w:rPr>
        <w:t>包含：产品价、运输费(含装卸费)、保险费、安装调试费、税费、培训费、产品检测费、产品质保期内维护、所有系统集成等费用。对于本文件中明确列明必须报价的货物或服务，供应商应分别报价。对于本文件中未列明，而供应商认为必需的费用也需列入总报价。在合同实施时，采购人将不予支付中标人没有列入的项目费用，并认为此项目的费用已包括在响应总报价中。</w:t>
      </w:r>
    </w:p>
    <w:p w14:paraId="2F6C30F0">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color w:val="auto"/>
          <w:sz w:val="24"/>
          <w:szCs w:val="24"/>
        </w:rPr>
      </w:pPr>
      <w:r>
        <w:rPr>
          <w:rFonts w:hint="eastAsia" w:ascii="仿宋" w:hAnsi="仿宋" w:eastAsia="仿宋" w:cs="仿宋"/>
          <w:b/>
          <w:bCs/>
          <w:color w:val="auto"/>
          <w:sz w:val="24"/>
          <w:szCs w:val="24"/>
          <w:lang w:val="en-US" w:eastAsia="zh-CN"/>
        </w:rPr>
        <w:t>四、</w:t>
      </w:r>
      <w:r>
        <w:rPr>
          <w:rFonts w:hint="eastAsia" w:ascii="仿宋" w:hAnsi="仿宋" w:eastAsia="仿宋" w:cs="仿宋"/>
          <w:b/>
          <w:bCs/>
          <w:color w:val="auto"/>
          <w:sz w:val="24"/>
          <w:szCs w:val="24"/>
        </w:rPr>
        <w:t>配送合同履约期限</w:t>
      </w:r>
    </w:p>
    <w:p w14:paraId="28F48F08">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自签订合同并生效之日起</w:t>
      </w:r>
      <w:r>
        <w:rPr>
          <w:rFonts w:hint="eastAsia" w:ascii="仿宋" w:hAnsi="仿宋" w:eastAsia="仿宋" w:cs="仿宋"/>
          <w:b w:val="0"/>
          <w:bCs w:val="0"/>
          <w:color w:val="auto"/>
          <w:sz w:val="24"/>
          <w:szCs w:val="24"/>
          <w:lang w:val="en-US" w:eastAsia="zh-CN"/>
        </w:rPr>
        <w:t>2</w:t>
      </w:r>
      <w:r>
        <w:rPr>
          <w:rFonts w:hint="eastAsia" w:ascii="仿宋" w:hAnsi="仿宋" w:eastAsia="仿宋" w:cs="仿宋"/>
          <w:b w:val="0"/>
          <w:bCs w:val="0"/>
          <w:color w:val="auto"/>
          <w:sz w:val="24"/>
          <w:szCs w:val="24"/>
        </w:rPr>
        <w:t>年。</w:t>
      </w:r>
    </w:p>
    <w:p w14:paraId="3CF3C3CF">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五、</w:t>
      </w:r>
      <w:r>
        <w:rPr>
          <w:rFonts w:hint="eastAsia" w:ascii="仿宋" w:hAnsi="仿宋" w:eastAsia="仿宋" w:cs="仿宋"/>
          <w:b/>
          <w:bCs/>
          <w:sz w:val="24"/>
          <w:szCs w:val="24"/>
        </w:rPr>
        <w:t>售后</w:t>
      </w:r>
      <w:r>
        <w:rPr>
          <w:rFonts w:hint="eastAsia" w:ascii="仿宋" w:hAnsi="仿宋" w:eastAsia="仿宋" w:cs="仿宋"/>
          <w:b/>
          <w:bCs/>
          <w:sz w:val="24"/>
          <w:szCs w:val="24"/>
          <w:lang w:val="en-US" w:eastAsia="zh-CN"/>
        </w:rPr>
        <w:t>服务要求</w:t>
      </w:r>
    </w:p>
    <w:p w14:paraId="2778582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lang w:val="en-US" w:eastAsia="zh-CN"/>
        </w:rPr>
        <w:t>1、</w:t>
      </w:r>
      <w:r>
        <w:rPr>
          <w:rFonts w:hint="eastAsia" w:ascii="仿宋" w:hAnsi="仿宋" w:eastAsia="仿宋" w:cs="仿宋"/>
          <w:b w:val="0"/>
          <w:bCs w:val="0"/>
          <w:sz w:val="24"/>
          <w:szCs w:val="24"/>
        </w:rPr>
        <w:t>售后服务提供</w:t>
      </w:r>
    </w:p>
    <w:p w14:paraId="772E20F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（1）具有完善的售后服务体系、质量保证体系以及技术培训能力，把好服务质量关，如因物流服务问题，给医院造成纠纷和经济损失由</w:t>
      </w:r>
      <w:r>
        <w:rPr>
          <w:rFonts w:hint="eastAsia" w:ascii="仿宋" w:hAnsi="仿宋" w:eastAsia="仿宋" w:cs="仿宋"/>
          <w:sz w:val="24"/>
          <w:szCs w:val="24"/>
          <w:lang w:val="en-US" w:eastAsia="zh-CN"/>
        </w:rPr>
        <w:t>供应商</w:t>
      </w:r>
      <w:r>
        <w:rPr>
          <w:rFonts w:hint="eastAsia" w:ascii="仿宋" w:hAnsi="仿宋" w:eastAsia="仿宋" w:cs="仿宋"/>
          <w:sz w:val="24"/>
          <w:szCs w:val="24"/>
        </w:rPr>
        <w:t>承担全部责任，</w:t>
      </w:r>
      <w:r>
        <w:rPr>
          <w:rFonts w:hint="eastAsia" w:ascii="仿宋" w:hAnsi="仿宋" w:eastAsia="仿宋" w:cs="仿宋"/>
          <w:sz w:val="24"/>
          <w:szCs w:val="24"/>
          <w:lang w:val="en-US" w:eastAsia="zh-CN"/>
        </w:rPr>
        <w:t>供应商</w:t>
      </w:r>
      <w:r>
        <w:rPr>
          <w:rFonts w:hint="eastAsia" w:ascii="仿宋" w:hAnsi="仿宋" w:eastAsia="仿宋" w:cs="仿宋"/>
          <w:sz w:val="24"/>
          <w:szCs w:val="24"/>
        </w:rPr>
        <w:t>需接受医院的服务考评。</w:t>
      </w:r>
    </w:p>
    <w:p w14:paraId="163AEB5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（2）提供的医用耗材应建立完整的档案，档案内容应全面，包括不限于医用耗材来源、合格证明、检查检验证明、经办人、价格信息等全过程记录，档案内容应满足医院及医疗卫生主管部门的检查要求。</w:t>
      </w:r>
    </w:p>
    <w:p w14:paraId="4FEF72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（3）所供医用耗材必须是近期生产，产品的有效期不得少于整个产品效期的2/3，如库存医用耗材接近180天失效期或失效，由</w:t>
      </w:r>
      <w:r>
        <w:rPr>
          <w:rFonts w:hint="eastAsia" w:ascii="仿宋" w:hAnsi="仿宋" w:eastAsia="仿宋" w:cs="仿宋"/>
          <w:sz w:val="24"/>
          <w:szCs w:val="24"/>
          <w:lang w:val="en-US" w:eastAsia="zh-CN"/>
        </w:rPr>
        <w:t>供应商</w:t>
      </w:r>
      <w:r>
        <w:rPr>
          <w:rFonts w:hint="eastAsia" w:ascii="仿宋" w:hAnsi="仿宋" w:eastAsia="仿宋" w:cs="仿宋"/>
          <w:sz w:val="24"/>
          <w:szCs w:val="24"/>
        </w:rPr>
        <w:t>负责免费调换。</w:t>
      </w:r>
    </w:p>
    <w:p w14:paraId="07681C8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（4）供应的医用耗材在有效期内出现质量问题以及引起的质量纷争，由</w:t>
      </w:r>
      <w:r>
        <w:rPr>
          <w:rFonts w:hint="eastAsia" w:ascii="仿宋" w:hAnsi="仿宋" w:eastAsia="仿宋" w:cs="仿宋"/>
          <w:sz w:val="24"/>
          <w:szCs w:val="24"/>
          <w:lang w:val="en-US" w:eastAsia="zh-CN"/>
        </w:rPr>
        <w:t>供应商</w:t>
      </w:r>
      <w:r>
        <w:rPr>
          <w:rFonts w:hint="eastAsia" w:ascii="仿宋" w:hAnsi="仿宋" w:eastAsia="仿宋" w:cs="仿宋"/>
          <w:sz w:val="24"/>
          <w:szCs w:val="24"/>
        </w:rPr>
        <w:t>承担相应的法律责任及经济赔偿责任。</w:t>
      </w:r>
    </w:p>
    <w:p w14:paraId="01AFD8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（5）对医院不需用的产品，若包装完整，非由医院原因导致质量不合格，以及由于国家政策变化或产品本身质量原因或被国家禁用不充许使用的产品，应给予退货。</w:t>
      </w:r>
    </w:p>
    <w:p w14:paraId="1A35051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val="en-US" w:eastAsia="zh-CN"/>
        </w:rPr>
        <w:t>2</w:t>
      </w:r>
      <w:r>
        <w:rPr>
          <w:rFonts w:hint="eastAsia" w:ascii="仿宋" w:hAnsi="仿宋" w:eastAsia="仿宋" w:cs="仿宋"/>
          <w:b/>
          <w:bCs/>
          <w:sz w:val="24"/>
          <w:szCs w:val="24"/>
        </w:rPr>
        <w:t>、售后服务要求</w:t>
      </w:r>
    </w:p>
    <w:p w14:paraId="38AF145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（1）二十四小时进行配送。</w:t>
      </w:r>
    </w:p>
    <w:p w14:paraId="4E621221">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FF0000"/>
          <w:sz w:val="24"/>
          <w:szCs w:val="24"/>
        </w:rPr>
      </w:pPr>
      <w:r>
        <w:rPr>
          <w:rFonts w:hint="eastAsia" w:ascii="仿宋" w:hAnsi="仿宋" w:eastAsia="仿宋" w:cs="仿宋"/>
          <w:sz w:val="24"/>
          <w:szCs w:val="24"/>
        </w:rPr>
        <w:t>（2）时效：配送企业在接收到医院采购订单需在48小时内送达医院指定地点，应急医用耗材及急诊手术用医用耗材需在</w:t>
      </w:r>
      <w:r>
        <w:rPr>
          <w:rFonts w:hint="eastAsia" w:ascii="仿宋" w:hAnsi="仿宋" w:eastAsia="仿宋" w:cs="仿宋"/>
          <w:color w:val="FF0000"/>
          <w:sz w:val="24"/>
          <w:szCs w:val="24"/>
        </w:rPr>
        <w:t>2</w:t>
      </w:r>
      <w:r>
        <w:rPr>
          <w:rFonts w:hint="eastAsia" w:ascii="仿宋" w:hAnsi="仿宋" w:eastAsia="仿宋" w:cs="仿宋"/>
          <w:sz w:val="24"/>
          <w:szCs w:val="24"/>
        </w:rPr>
        <w:t>小时内送达医院指定地点。经医院相关部门办理相关验货手续，合格后需在1小时内配送到使用科室</w:t>
      </w:r>
      <w:r>
        <w:rPr>
          <w:rFonts w:hint="eastAsia" w:ascii="仿宋" w:hAnsi="仿宋" w:eastAsia="仿宋" w:cs="仿宋"/>
          <w:sz w:val="24"/>
          <w:szCs w:val="24"/>
          <w:lang w:eastAsia="zh-CN"/>
        </w:rPr>
        <w:t>（</w:t>
      </w:r>
      <w:r>
        <w:rPr>
          <w:rFonts w:hint="eastAsia" w:ascii="仿宋" w:hAnsi="仿宋" w:eastAsia="仿宋" w:cs="仿宋"/>
          <w:sz w:val="24"/>
          <w:szCs w:val="24"/>
        </w:rPr>
        <w:t>二级库</w:t>
      </w:r>
      <w:r>
        <w:rPr>
          <w:rFonts w:hint="eastAsia" w:ascii="仿宋" w:hAnsi="仿宋" w:eastAsia="仿宋" w:cs="仿宋"/>
          <w:sz w:val="24"/>
          <w:szCs w:val="24"/>
          <w:lang w:eastAsia="zh-CN"/>
        </w:rPr>
        <w:t>）</w:t>
      </w:r>
      <w:r>
        <w:rPr>
          <w:rFonts w:hint="eastAsia" w:ascii="仿宋" w:hAnsi="仿宋" w:eastAsia="仿宋" w:cs="仿宋"/>
          <w:sz w:val="24"/>
          <w:szCs w:val="24"/>
        </w:rPr>
        <w:t>。</w:t>
      </w:r>
      <w:r>
        <w:rPr>
          <w:rFonts w:hint="eastAsia" w:ascii="仿宋" w:hAnsi="仿宋" w:eastAsia="仿宋" w:cs="仿宋"/>
          <w:color w:val="FF0000"/>
          <w:sz w:val="24"/>
          <w:szCs w:val="24"/>
        </w:rPr>
        <w:t xml:space="preserve">有节假日配送机制和措施，确保满足医疗机构的使用需求。 </w:t>
      </w:r>
    </w:p>
    <w:p w14:paraId="34DC17D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（3）供货的伴随服务：协助采购人将采购</w:t>
      </w:r>
      <w:r>
        <w:rPr>
          <w:rFonts w:hint="eastAsia" w:ascii="仿宋" w:hAnsi="仿宋" w:eastAsia="仿宋" w:cs="仿宋"/>
          <w:sz w:val="24"/>
          <w:szCs w:val="24"/>
          <w:lang w:val="en-US" w:eastAsia="zh-CN"/>
        </w:rPr>
        <w:t>耗材</w:t>
      </w:r>
      <w:r>
        <w:rPr>
          <w:rFonts w:hint="eastAsia" w:ascii="仿宋" w:hAnsi="仿宋" w:eastAsia="仿宋" w:cs="仿宋"/>
          <w:sz w:val="24"/>
          <w:szCs w:val="24"/>
        </w:rPr>
        <w:t>现场搬运或入库</w:t>
      </w:r>
      <w:r>
        <w:rPr>
          <w:rFonts w:hint="eastAsia" w:ascii="仿宋" w:hAnsi="仿宋" w:eastAsia="仿宋" w:cs="仿宋"/>
          <w:sz w:val="24"/>
          <w:szCs w:val="24"/>
          <w:lang w:eastAsia="zh-CN"/>
        </w:rPr>
        <w:t>、跟台手术等</w:t>
      </w:r>
      <w:r>
        <w:rPr>
          <w:rFonts w:hint="eastAsia" w:ascii="仿宋" w:hAnsi="仿宋" w:eastAsia="仿宋" w:cs="仿宋"/>
          <w:sz w:val="24"/>
          <w:szCs w:val="24"/>
        </w:rPr>
        <w:t>。</w:t>
      </w:r>
    </w:p>
    <w:p w14:paraId="61A18273">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kern w:val="0"/>
          <w:sz w:val="24"/>
          <w:szCs w:val="24"/>
          <w:lang w:val="en-US" w:eastAsia="zh-CN" w:bidi="ar-SA"/>
        </w:rPr>
      </w:pPr>
      <w:r>
        <w:rPr>
          <w:rFonts w:hint="eastAsia" w:ascii="仿宋" w:hAnsi="仿宋" w:eastAsia="仿宋" w:cs="仿宋"/>
          <w:sz w:val="24"/>
          <w:szCs w:val="24"/>
        </w:rPr>
        <w:t>（4）产品售后服务：涉及产品质量问题及包装问题以及后续产生医疗质量相关问题，属于原厂及代理商负责范畴,</w:t>
      </w:r>
      <w:r>
        <w:rPr>
          <w:rFonts w:hint="eastAsia" w:ascii="仿宋" w:hAnsi="仿宋" w:eastAsia="仿宋" w:cs="仿宋"/>
          <w:sz w:val="24"/>
          <w:szCs w:val="24"/>
          <w:lang w:val="en-US" w:eastAsia="zh-CN"/>
        </w:rPr>
        <w:t>供应商</w:t>
      </w:r>
      <w:r>
        <w:rPr>
          <w:rFonts w:hint="eastAsia" w:ascii="仿宋" w:hAnsi="仿宋" w:eastAsia="仿宋" w:cs="仿宋"/>
          <w:sz w:val="24"/>
          <w:szCs w:val="24"/>
        </w:rPr>
        <w:t>负责追溯产品质量责任及相关损失赔偿。</w:t>
      </w:r>
    </w:p>
    <w:sectPr>
      <w:footerReference r:id="rId3" w:type="default"/>
      <w:pgSz w:w="11906" w:h="16838"/>
      <w:pgMar w:top="1134" w:right="1304" w:bottom="1134" w:left="130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18C4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1CB4B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A1CB4B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785"/>
    <w:rsid w:val="00053377"/>
    <w:rsid w:val="00232728"/>
    <w:rsid w:val="00293198"/>
    <w:rsid w:val="002E17FB"/>
    <w:rsid w:val="003F3DBD"/>
    <w:rsid w:val="004A66D8"/>
    <w:rsid w:val="004D61DF"/>
    <w:rsid w:val="00553D53"/>
    <w:rsid w:val="0058707C"/>
    <w:rsid w:val="00593EC0"/>
    <w:rsid w:val="005C262D"/>
    <w:rsid w:val="005C7983"/>
    <w:rsid w:val="006328B1"/>
    <w:rsid w:val="00765503"/>
    <w:rsid w:val="007738EB"/>
    <w:rsid w:val="008D2B0B"/>
    <w:rsid w:val="0090052D"/>
    <w:rsid w:val="00972D9D"/>
    <w:rsid w:val="009779F8"/>
    <w:rsid w:val="00A06785"/>
    <w:rsid w:val="00AB18C1"/>
    <w:rsid w:val="00B35B55"/>
    <w:rsid w:val="00B6036E"/>
    <w:rsid w:val="00BD78E6"/>
    <w:rsid w:val="00BE0066"/>
    <w:rsid w:val="00C1669B"/>
    <w:rsid w:val="00C70F74"/>
    <w:rsid w:val="00C735DB"/>
    <w:rsid w:val="00CC6FF7"/>
    <w:rsid w:val="00D34C94"/>
    <w:rsid w:val="00D66F92"/>
    <w:rsid w:val="00D677B5"/>
    <w:rsid w:val="00E06452"/>
    <w:rsid w:val="00E42282"/>
    <w:rsid w:val="00E741E3"/>
    <w:rsid w:val="00EC4D91"/>
    <w:rsid w:val="00F27F65"/>
    <w:rsid w:val="00F5091B"/>
    <w:rsid w:val="00F918EB"/>
    <w:rsid w:val="00FF46F5"/>
    <w:rsid w:val="00FF63DF"/>
    <w:rsid w:val="039C1F9A"/>
    <w:rsid w:val="0622383C"/>
    <w:rsid w:val="08AA3235"/>
    <w:rsid w:val="10C83D1A"/>
    <w:rsid w:val="112B2BF9"/>
    <w:rsid w:val="121B668E"/>
    <w:rsid w:val="129409F9"/>
    <w:rsid w:val="140C6870"/>
    <w:rsid w:val="24943EC2"/>
    <w:rsid w:val="29F234A6"/>
    <w:rsid w:val="385E7EE1"/>
    <w:rsid w:val="3AB816E6"/>
    <w:rsid w:val="3BF81D7F"/>
    <w:rsid w:val="42402E61"/>
    <w:rsid w:val="47E86B17"/>
    <w:rsid w:val="5050713C"/>
    <w:rsid w:val="52045C59"/>
    <w:rsid w:val="543F0E70"/>
    <w:rsid w:val="5D4F0BA0"/>
    <w:rsid w:val="607D343D"/>
    <w:rsid w:val="60F77E45"/>
    <w:rsid w:val="61243C22"/>
    <w:rsid w:val="62B04E62"/>
    <w:rsid w:val="62F82EFF"/>
    <w:rsid w:val="6703077D"/>
    <w:rsid w:val="68B63CF9"/>
    <w:rsid w:val="6B4C67D2"/>
    <w:rsid w:val="6FEF36A7"/>
    <w:rsid w:val="74942A15"/>
    <w:rsid w:val="75013D35"/>
    <w:rsid w:val="7BE712ED"/>
    <w:rsid w:val="7E6873EC"/>
    <w:rsid w:val="7EC84F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jc w:val="left"/>
    </w:pPr>
    <w:rPr>
      <w:rFonts w:ascii="宋体" w:hAnsi="宋体" w:eastAsia="宋体" w:cs="Times New Roman"/>
      <w:kern w:val="0"/>
      <w:sz w:val="24"/>
      <w:szCs w:val="24"/>
    </w:rPr>
  </w:style>
  <w:style w:type="character" w:styleId="7">
    <w:name w:val="Strong"/>
    <w:basedOn w:val="6"/>
    <w:qFormat/>
    <w:uiPriority w:val="0"/>
    <w:rPr>
      <w:b/>
      <w:bCs/>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table" w:customStyle="1" w:styleId="1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3685</Words>
  <Characters>3732</Characters>
  <Lines>56</Lines>
  <Paragraphs>40</Paragraphs>
  <TotalTime>7</TotalTime>
  <ScaleCrop>false</ScaleCrop>
  <LinksUpToDate>false</LinksUpToDate>
  <CharactersWithSpaces>3733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2025-08-19T06:54:00Z</dcterms:created>
  <dc:creator>w w</dc:creator>
  <cp:lastModifiedBy>小珍子</cp:lastModifiedBy>
  <cp:lastPrinted>2026-01-08T02:23:00Z</cp:lastPrinted>
  <dcterms:modified xsi:type="dcterms:W3CDTF">2026-01-08T08:02:18Z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eyJoZGlkIjoiNTQyNDdlOTljMzNmZDE1MzFiYjE3NmQzNmRlOWYxOTMiLCJ1c2VySWQiOiIxOTY2NTM3NjMifQ==</vt:lpwstr>
  </property>
  <property fmtid="{D5CDD505-2E9C-101B-9397-08002B2CF9AE}" pid="3" name="KSOProductBuildVer">
    <vt:lpwstr>2052-12.1.0.24034</vt:lpwstr>
  </property>
  <property fmtid="{D5CDD505-2E9C-101B-9397-08002B2CF9AE}" pid="4" name="ICV">
    <vt:lpwstr>5393FDA8294D42CA8959BE19D8783980_13</vt:lpwstr>
  </property>
</Properties>
</file>